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92" w:rsidRPr="00EA335E" w:rsidRDefault="00C82892">
      <w:pPr>
        <w:rPr>
          <w:sz w:val="28"/>
          <w:szCs w:val="28"/>
        </w:rPr>
      </w:pPr>
      <w:bookmarkStart w:id="0" w:name="_GoBack"/>
      <w:r w:rsidRPr="00EA335E">
        <w:rPr>
          <w:sz w:val="28"/>
          <w:szCs w:val="28"/>
        </w:rPr>
        <w:t>Arbejdsmedicin i Grønland</w:t>
      </w:r>
      <w:r w:rsidRPr="00EA335E">
        <w:rPr>
          <w:sz w:val="28"/>
          <w:szCs w:val="28"/>
        </w:rPr>
        <w:br/>
      </w:r>
      <w:bookmarkEnd w:id="0"/>
    </w:p>
    <w:p w:rsidR="00C82892" w:rsidRDefault="00C82892" w:rsidP="00C82892">
      <w:proofErr w:type="gramStart"/>
      <w:r>
        <w:t>Niels  Ebbehøj</w:t>
      </w:r>
      <w:proofErr w:type="gramEnd"/>
      <w:r>
        <w:t>, Bispebjerg Hospital</w:t>
      </w:r>
    </w:p>
    <w:p w:rsidR="00F05778" w:rsidRDefault="00C82892">
      <w:r>
        <w:t>Arbejdsmedicin i Grønland – nyheder og opdatering.</w:t>
      </w:r>
    </w:p>
    <w:p w:rsidR="0041081F" w:rsidRDefault="00B95758">
      <w:pPr>
        <w:rPr>
          <w:sz w:val="22"/>
          <w:szCs w:val="22"/>
        </w:rPr>
      </w:pPr>
      <w:r w:rsidRPr="00B95758">
        <w:rPr>
          <w:sz w:val="22"/>
          <w:szCs w:val="22"/>
        </w:rPr>
        <w:t xml:space="preserve">Fra arbejdsmedicinens indtog i Grønland i 2007 </w:t>
      </w:r>
      <w:r>
        <w:rPr>
          <w:sz w:val="22"/>
          <w:szCs w:val="22"/>
        </w:rPr>
        <w:t>steg</w:t>
      </w:r>
      <w:r w:rsidRPr="00B95758">
        <w:rPr>
          <w:sz w:val="22"/>
          <w:szCs w:val="22"/>
        </w:rPr>
        <w:t xml:space="preserve"> antallet af anmeldelser </w:t>
      </w:r>
      <w:r>
        <w:rPr>
          <w:sz w:val="22"/>
          <w:szCs w:val="22"/>
        </w:rPr>
        <w:t>til Arbejdsskadestyrelsen frem til 2011, hvor det har holdt sig stabilt for arbejdsulykker, let faldende for arbejdsbetingede lidelser. Vi ser på de diagnoser og eksponeringer der er kendetegnende for det grønlandske arbejdsmarked, hvilke diagnostiske udfordringer der er knyttet til behandling af arbejdsskader i Grønland, og på hvilke ønsker arbejdsskadesystemet har til sundhedsvæsenets indsats.</w:t>
      </w:r>
      <w:r w:rsidR="0041081F">
        <w:rPr>
          <w:sz w:val="22"/>
          <w:szCs w:val="22"/>
        </w:rPr>
        <w:t xml:space="preserve"> </w:t>
      </w:r>
    </w:p>
    <w:p w:rsidR="00C82892" w:rsidRPr="00B95758" w:rsidRDefault="0041081F">
      <w:pPr>
        <w:rPr>
          <w:sz w:val="22"/>
          <w:szCs w:val="22"/>
        </w:rPr>
      </w:pPr>
      <w:r>
        <w:rPr>
          <w:sz w:val="22"/>
          <w:szCs w:val="22"/>
        </w:rPr>
        <w:t>20 minutter</w:t>
      </w:r>
    </w:p>
    <w:p w:rsidR="00C82892" w:rsidRDefault="00C82892"/>
    <w:p w:rsidR="00C82892" w:rsidRPr="00C82892" w:rsidRDefault="00C82892" w:rsidP="00C82892">
      <w:r w:rsidRPr="00C82892">
        <w:t>Jakob H Bønløkke, Århus Universitet</w:t>
      </w:r>
    </w:p>
    <w:p w:rsidR="00C82892" w:rsidRPr="00C82892" w:rsidRDefault="00C82892" w:rsidP="00C82892">
      <w:r w:rsidRPr="00C82892">
        <w:t>Allergi i fiskeindustrien.</w:t>
      </w:r>
    </w:p>
    <w:p w:rsidR="00C82892" w:rsidRDefault="00C82892" w:rsidP="00C82892">
      <w:pPr>
        <w:rPr>
          <w:sz w:val="22"/>
          <w:szCs w:val="22"/>
        </w:rPr>
      </w:pPr>
    </w:p>
    <w:p w:rsidR="0041081F" w:rsidRDefault="00C82892" w:rsidP="00C82892">
      <w:pPr>
        <w:rPr>
          <w:sz w:val="22"/>
          <w:szCs w:val="22"/>
        </w:rPr>
      </w:pPr>
      <w:r>
        <w:rPr>
          <w:sz w:val="22"/>
          <w:szCs w:val="22"/>
        </w:rPr>
        <w:t>Fisk og skaldyr indeholder en række bestanddele, som kan være allergifremkaldende og irriterende for hud og luftveje. Reaktioner på fisk og skaldyr som fødevarer er velkendte mens det er mindre kendt, at reaktionerne kan medføre arbejdsrelaterede symptomer og sygdom. En lang række studier har dog påvist dette og det gælder for næsten alle typer af fisk og skaldyr. Af de mange forskellige processer og produkter, der kan give arbejdsbetinget astma har forarbejdning af de store krabber, som f.eks. den grønlandske snekrabbe, vist sig at være blandt de mest allergi- og sygdomsfremkaldende. Produktion af fisk og skaldyr er på verdensplan en meget omfattende industri, der beskæftiger millioner af arbejdere, ofte i lokalsamfund, hvor der ikke er mange gode alternative jobtilbud. Formentlig er der derfor på verdensplan en meget stor sygdomsbyrde forbundet med produktion af fisk og skaldyr, de fleste steder utilstrækkeligt undersøgt og derfor med begrænsede forebyggelsestiltag. Der er gode muligheder for forebyggelse ved at undgå dannelse og indånding af aerosoler og hudkontakt. Erhvervet rummer dertil en række andre belastninger og ulykkesrisici.  Væsentlige eksempler på omfanget og typerne af arbejdsbetingede symptomer og sygdom i erhvervet vil blive præsenteret med forslag til forebyggelse, håndtering og undersøgelser. Tidligere og igangværende projekter i Grønland vil blive diskuteret.</w:t>
      </w:r>
      <w:r w:rsidR="0041081F">
        <w:rPr>
          <w:sz w:val="22"/>
          <w:szCs w:val="22"/>
        </w:rPr>
        <w:t xml:space="preserve"> </w:t>
      </w:r>
    </w:p>
    <w:p w:rsidR="00C82892" w:rsidRDefault="0041081F" w:rsidP="00C82892">
      <w:pPr>
        <w:rPr>
          <w:sz w:val="22"/>
          <w:szCs w:val="22"/>
        </w:rPr>
      </w:pPr>
      <w:r>
        <w:rPr>
          <w:sz w:val="22"/>
          <w:szCs w:val="22"/>
        </w:rPr>
        <w:t>20 minutter</w:t>
      </w:r>
    </w:p>
    <w:p w:rsidR="00C82892" w:rsidRDefault="00C82892" w:rsidP="00C82892">
      <w:pPr>
        <w:rPr>
          <w:sz w:val="22"/>
          <w:szCs w:val="22"/>
        </w:rPr>
      </w:pPr>
    </w:p>
    <w:p w:rsidR="00C82892" w:rsidRPr="00C82892" w:rsidRDefault="00C82892" w:rsidP="00C82892">
      <w:r w:rsidRPr="00C82892">
        <w:t>Niels Ebbehøj</w:t>
      </w:r>
    </w:p>
    <w:p w:rsidR="00C82892" w:rsidRPr="00C82892" w:rsidRDefault="00C82892" w:rsidP="00C82892">
      <w:r w:rsidRPr="00C82892">
        <w:t>Hvad var det der skete i banken</w:t>
      </w:r>
      <w:r w:rsidR="007B5ACA">
        <w:t xml:space="preserve"> i Nuuk og Brugsen i Maniitsoq</w:t>
      </w:r>
    </w:p>
    <w:p w:rsidR="00C82892" w:rsidRDefault="00C82892">
      <w:pPr>
        <w:rPr>
          <w:sz w:val="22"/>
          <w:szCs w:val="22"/>
        </w:rPr>
      </w:pPr>
      <w:r>
        <w:rPr>
          <w:sz w:val="22"/>
          <w:szCs w:val="22"/>
        </w:rPr>
        <w:t xml:space="preserve">To store sager har fyldt meget i det arbejdsmedicinske arbejde i Grønland de seneste år. I </w:t>
      </w:r>
      <w:r w:rsidR="007B5ACA">
        <w:rPr>
          <w:sz w:val="22"/>
          <w:szCs w:val="22"/>
        </w:rPr>
        <w:t>Begge startede i 2010.</w:t>
      </w:r>
    </w:p>
    <w:p w:rsidR="007B5ACA" w:rsidRDefault="007B5ACA">
      <w:pPr>
        <w:rPr>
          <w:sz w:val="22"/>
          <w:szCs w:val="22"/>
        </w:rPr>
      </w:pPr>
      <w:r>
        <w:rPr>
          <w:sz w:val="22"/>
          <w:szCs w:val="22"/>
        </w:rPr>
        <w:t xml:space="preserve">Banken I Nuuk flyttede ind i sit delvist nye, delvist renoverede hovedsæde i 2009. I 2010 begyndte personalet at opleve eksem og høfebersymptomer med relation til ophold i banken. Det førte til et omfattende opklaringsarbejde, som blev afsluttet med offentliggørelsen af en artikel i </w:t>
      </w:r>
      <w:proofErr w:type="spellStart"/>
      <w:r>
        <w:rPr>
          <w:sz w:val="22"/>
          <w:szCs w:val="22"/>
        </w:rPr>
        <w:t>Int.J.Circumpolar</w:t>
      </w:r>
      <w:proofErr w:type="spellEnd"/>
      <w:r>
        <w:rPr>
          <w:sz w:val="22"/>
          <w:szCs w:val="22"/>
        </w:rPr>
        <w:t xml:space="preserve"> Health. Sagen gennemgås, og det diskuteres hvilken lære man kan drage </w:t>
      </w:r>
      <w:proofErr w:type="gramStart"/>
      <w:r>
        <w:rPr>
          <w:sz w:val="22"/>
          <w:szCs w:val="22"/>
        </w:rPr>
        <w:t>om  indeklimaet</w:t>
      </w:r>
      <w:proofErr w:type="gramEnd"/>
      <w:r>
        <w:rPr>
          <w:sz w:val="22"/>
          <w:szCs w:val="22"/>
        </w:rPr>
        <w:t xml:space="preserve"> i grønlandske bygninger diskuteres.</w:t>
      </w:r>
    </w:p>
    <w:p w:rsidR="0041081F" w:rsidRDefault="007B5ACA">
      <w:pPr>
        <w:rPr>
          <w:sz w:val="22"/>
          <w:szCs w:val="22"/>
        </w:rPr>
      </w:pPr>
      <w:r>
        <w:rPr>
          <w:sz w:val="22"/>
          <w:szCs w:val="22"/>
        </w:rPr>
        <w:t>I 2010 var der også en</w:t>
      </w:r>
      <w:r w:rsidR="00B95758">
        <w:rPr>
          <w:sz w:val="22"/>
          <w:szCs w:val="22"/>
        </w:rPr>
        <w:t xml:space="preserve"> eksponeringshændelse i Maniitsoq, hvor en overfladebehandling af gulvet i Brugsen endte med evakuering af 40 ansatte og kunder til Nuuk. Hvad var de udsat for, var det virkelig farligt, og hvordan endte historien?</w:t>
      </w:r>
      <w:r w:rsidR="0041081F">
        <w:rPr>
          <w:sz w:val="22"/>
          <w:szCs w:val="22"/>
        </w:rPr>
        <w:t xml:space="preserve"> </w:t>
      </w:r>
    </w:p>
    <w:p w:rsidR="007B5ACA" w:rsidRDefault="0041081F">
      <w:pPr>
        <w:rPr>
          <w:sz w:val="22"/>
          <w:szCs w:val="22"/>
        </w:rPr>
      </w:pPr>
      <w:r>
        <w:rPr>
          <w:sz w:val="22"/>
          <w:szCs w:val="22"/>
        </w:rPr>
        <w:t>20 minutter</w:t>
      </w:r>
    </w:p>
    <w:p w:rsidR="00B95758" w:rsidRDefault="00B95758">
      <w:pPr>
        <w:rPr>
          <w:sz w:val="22"/>
          <w:szCs w:val="22"/>
        </w:rPr>
      </w:pPr>
    </w:p>
    <w:p w:rsidR="00B95758" w:rsidRDefault="00B95758">
      <w:pPr>
        <w:rPr>
          <w:sz w:val="22"/>
          <w:szCs w:val="22"/>
        </w:rPr>
      </w:pPr>
    </w:p>
    <w:p w:rsidR="007B5ACA" w:rsidRPr="00C82892" w:rsidRDefault="007B5ACA">
      <w:pPr>
        <w:rPr>
          <w:sz w:val="22"/>
          <w:szCs w:val="22"/>
        </w:rPr>
      </w:pPr>
    </w:p>
    <w:p w:rsidR="00C82892" w:rsidRDefault="00C82892"/>
    <w:sectPr w:rsidR="00C828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2"/>
    <w:rsid w:val="00302FE6"/>
    <w:rsid w:val="0041081F"/>
    <w:rsid w:val="006B3EEA"/>
    <w:rsid w:val="007B5ACA"/>
    <w:rsid w:val="00911158"/>
    <w:rsid w:val="00B95758"/>
    <w:rsid w:val="00C82892"/>
    <w:rsid w:val="00EA3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205D0-6EF2-49ED-B83B-7E015CF8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92"/>
    <w:pPr>
      <w:spacing w:after="0" w:line="240" w:lineRule="auto"/>
    </w:pPr>
    <w:rPr>
      <w:rFonts w:ascii="Calibri" w:hAnsi="Calibri"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Ebbehøj</dc:creator>
  <cp:lastModifiedBy>Anders Koch</cp:lastModifiedBy>
  <cp:revision>2</cp:revision>
  <dcterms:created xsi:type="dcterms:W3CDTF">2016-09-03T21:27:00Z</dcterms:created>
  <dcterms:modified xsi:type="dcterms:W3CDTF">2016-09-03T21:27:00Z</dcterms:modified>
</cp:coreProperties>
</file>